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-960120</wp:posOffset>
            </wp:positionV>
            <wp:extent cx="7553960" cy="10681335"/>
            <wp:effectExtent l="0" t="0" r="8890" b="5715"/>
            <wp:wrapNone/>
            <wp:docPr id="12" name="图片 12" descr="C:\Users\Pla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Pla\Desktop\1.jpg1"/>
                    <pic:cNvPicPr>
                      <a:picLocks noChangeAspect="1"/>
                    </pic:cNvPicPr>
                  </pic:nvPicPr>
                  <pic:blipFill>
                    <a:blip r:embed="rId7"/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pgNumType w:fmt="decimal"/>
          <w:cols w:space="720" w:num="1"/>
          <w:docGrid w:type="lines" w:linePitch="312" w:charSpace="0"/>
        </w:sect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ZH-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E1L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网络卡产品规格书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产品概述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1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IHsX6dYAAAAJAQAADwAAAAAAAAABACAAAAAi&#10;AAAAZHJzL2Rvd25yZXYueG1sUEsBAhQAFAAAAAgAh07iQP61Uvz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中航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ZH-E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L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网络控制卡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是一款针对复杂网络环境而开发的LED屏幕控制系统。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新增本地服务器模式和云服务器两种模式，本地服务器模式可实现局域网内任意集群控制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云服务器采用先进的阿里云服务器平台，可分配子账号可分级管理，设置角色发布审核，可实现跨省市区任意地点远程一对一、一对多集群发送。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w:t>产品特点</w:t>
      </w: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62.8pt;margin-top:9.05pt;height:14.25pt;width:424.6pt;z-index:251663360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IHsX6dYAAAAJAQAADwAAAAAAAAABACAAAAAiAAAAZHJzL2Rvd25yZXYu&#10;eG1sUEsBAhQAFAAAAAgAh07iQE5HC17EAQAAeAMAAA4AAAAAAAAAAQAgAAAAJQ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 xml:space="preserve"> 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远程发布：</w:t>
      </w:r>
      <w:r>
        <w:rPr>
          <w:rFonts w:hint="eastAsia" w:ascii="宋体" w:hAnsi="宋体" w:eastAsia="宋体" w:cs="宋体"/>
          <w:bCs/>
          <w:sz w:val="24"/>
        </w:rPr>
        <w:t>可跨省市，异地控制。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集群控制：</w:t>
      </w:r>
      <w:r>
        <w:rPr>
          <w:rFonts w:hint="eastAsia" w:ascii="宋体" w:hAnsi="宋体" w:eastAsia="宋体" w:cs="宋体"/>
          <w:bCs/>
          <w:sz w:val="24"/>
        </w:rPr>
        <w:t>一台电脑控制多个显示屏。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实时天气预报：</w:t>
      </w:r>
      <w:r>
        <w:rPr>
          <w:rFonts w:hint="eastAsia" w:ascii="宋体" w:hAnsi="宋体" w:eastAsia="宋体" w:cs="宋体"/>
          <w:bCs/>
          <w:sz w:val="24"/>
        </w:rPr>
        <w:t>控制卡连接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互联</w:t>
      </w:r>
      <w:r>
        <w:rPr>
          <w:rFonts w:hint="eastAsia" w:ascii="宋体" w:hAnsi="宋体" w:eastAsia="宋体" w:cs="宋体"/>
          <w:bCs/>
          <w:sz w:val="24"/>
        </w:rPr>
        <w:t>网后，自动获取不同地区的天气信息。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农历显示：</w:t>
      </w:r>
      <w:r>
        <w:rPr>
          <w:rFonts w:hint="eastAsia" w:ascii="宋体" w:hAnsi="宋体" w:eastAsia="宋体" w:cs="宋体"/>
          <w:bCs/>
          <w:sz w:val="24"/>
        </w:rPr>
        <w:t>支持干支纪年、生肖年份、农历月份、节气显示。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灾害预警：</w:t>
      </w:r>
      <w:r>
        <w:rPr>
          <w:rFonts w:hint="eastAsia" w:ascii="宋体" w:hAnsi="宋体" w:eastAsia="宋体" w:cs="宋体"/>
          <w:bCs/>
          <w:sz w:val="24"/>
        </w:rPr>
        <w:t>通过云服务器实时获取灾害信息。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智能</w:t>
      </w:r>
      <w:r>
        <w:rPr>
          <w:rFonts w:hint="eastAsia" w:ascii="宋体" w:hAnsi="宋体" w:eastAsia="宋体" w:cs="宋体"/>
          <w:b/>
          <w:bCs/>
          <w:sz w:val="24"/>
        </w:rPr>
        <w:t>扫描：</w:t>
      </w:r>
      <w:r>
        <w:rPr>
          <w:rFonts w:hint="eastAsia" w:ascii="宋体" w:hAnsi="宋体" w:eastAsia="宋体" w:cs="宋体"/>
          <w:kern w:val="0"/>
          <w:sz w:val="24"/>
          <w:szCs w:val="24"/>
        </w:rPr>
        <w:t>方便兼容各种复杂模组</w:t>
      </w:r>
      <w:r>
        <w:rPr>
          <w:rFonts w:hint="eastAsia" w:ascii="宋体" w:hAnsi="宋体" w:eastAsia="宋体" w:cs="宋体"/>
          <w:bCs/>
          <w:sz w:val="24"/>
        </w:rPr>
        <w:t>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分角色审核发布：</w:t>
      </w:r>
      <w:r>
        <w:rPr>
          <w:rFonts w:hint="eastAsia" w:ascii="宋体" w:hAnsi="宋体" w:eastAsia="宋体" w:cs="宋体"/>
          <w:bCs/>
          <w:sz w:val="24"/>
        </w:rPr>
        <w:t>可根据用户角色权限，实现编辑内容和审核内容分开控制，内容更安全。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在线状态实时监测：</w:t>
      </w:r>
      <w:r>
        <w:rPr>
          <w:rFonts w:hint="eastAsia" w:ascii="宋体" w:hAnsi="宋体" w:eastAsia="宋体" w:cs="宋体"/>
          <w:bCs/>
          <w:sz w:val="24"/>
        </w:rPr>
        <w:t>通过软件登陆账户，或者登陆web端实时查看状态。</w:t>
      </w:r>
    </w:p>
    <w:p>
      <w:pPr>
        <w:numPr>
          <w:ilvl w:val="0"/>
          <w:numId w:val="1"/>
        </w:numPr>
        <w:spacing w:line="360" w:lineRule="auto"/>
        <w:ind w:left="420" w:leftChars="200"/>
        <w:jc w:val="left"/>
        <w:rPr>
          <w:rFonts w:hint="eastAsia" w:ascii="宋体" w:hAnsi="宋体" w:eastAsia="宋体" w:cs="宋体"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网络、串口、U盘三通讯：</w:t>
      </w:r>
      <w:r>
        <w:rPr>
          <w:rFonts w:hint="eastAsia" w:ascii="宋体" w:hAnsi="宋体" w:eastAsia="宋体" w:cs="宋体"/>
          <w:bCs/>
          <w:sz w:val="24"/>
        </w:rPr>
        <w:t>可通</w:t>
      </w:r>
      <w:r>
        <w:rPr>
          <w:rFonts w:hint="eastAsia" w:ascii="宋体" w:hAnsi="宋体" w:eastAsia="宋体" w:cs="宋体"/>
          <w:bCs/>
          <w:sz w:val="24"/>
          <w:lang w:val="en-US" w:eastAsia="zh-CN"/>
        </w:rPr>
        <w:t>过</w:t>
      </w:r>
      <w:r>
        <w:rPr>
          <w:rFonts w:hint="eastAsia" w:ascii="宋体" w:hAnsi="宋体" w:eastAsia="宋体" w:cs="宋体"/>
          <w:bCs/>
          <w:sz w:val="24"/>
        </w:rPr>
        <w:t>网口、串口和U盘传输字幕数据。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2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RKIwzdYAAAAJAQAADwAAAAAAAAABACAAAAAi&#10;AAAAZHJzL2Rvd25yZXYueG1sUEsBAhQAFAAAAAgAh07iQA+EPKD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基本功能参数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详细参数</w:t>
      </w:r>
    </w:p>
    <w:tbl>
      <w:tblPr>
        <w:tblStyle w:val="6"/>
        <w:tblW w:w="9760" w:type="dxa"/>
        <w:tblInd w:w="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760"/>
      </w:tblGrid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09" w:hRule="atLeast"/>
        </w:trPr>
        <w:tc>
          <w:tcPr>
            <w:tcW w:w="97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操作系统:支持Win7、Win8和Win10。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节目编辑:支持65536个节目，每个节目支持16个自由分区。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8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显示效果:支持软件自动生成字体动画和动态背景;字体动画、动态背景、魔幻跑边叠加播放，两千余种动画背景组合，两千余种特技组合，动态背景支持灰度处理，画面更清晰;实时预览功能。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跑边类型:幻影跑边，支持整屏跑边/分区跑边/自定义跑边。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播放类型:支持多节目顺序播放/定时播放/定长播放/分时段播放/锁定单节目播放。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适配范围:支持各种规格单双色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配套软件:LED Control System V6多节目编辑/多区域显示/多种语言版本。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串口测试功能:可检测计算机串口好坏,方便实用。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智能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回读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:智能串口搜索和参数回读，新手装机，一键搞定。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区域类型: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天气预报/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图文/字幕/时间/模拟表盘/计时/动画/温度。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通讯方式:网口，支持群发。串口RS232、U盘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</w:rPr>
              <w:t>传感器支持:温度</w:t>
            </w: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ascii="宋体" w:hAnsi="宋体" w:eastAsia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</w:rPr>
              <w:t>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时钟显示: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支持农历，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支持多国时钟播放，支持时差设置。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工作电压:+4.5V~6V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6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最大功耗:&lt;1W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0" w:hRule="atLeast"/>
        </w:trPr>
        <w:tc>
          <w:tcPr>
            <w:tcW w:w="97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jc w:val="both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highlight w:val="none"/>
              </w:rPr>
              <w:t>工作温度:-30°C~70°C </w:t>
            </w:r>
          </w:p>
        </w:tc>
      </w:tr>
    </w:tbl>
    <w:p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带载面积</w:t>
      </w:r>
    </w:p>
    <w:tbl>
      <w:tblPr>
        <w:tblStyle w:val="7"/>
        <w:tblW w:w="0" w:type="auto"/>
        <w:tblInd w:w="10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797"/>
        <w:gridCol w:w="6047"/>
        <w:gridCol w:w="8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型号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接口数量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带载面积（P10单色为例）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容量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ZH-E1L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三组12接口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16*307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，32*1536，48*1024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2M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6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ZH-E3L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四组08接口</w:t>
            </w:r>
          </w:p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八组12接口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32*2048， 64*1024， 128*512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4M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ZH-E5L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64*2560，96*1704，128*1280，192*848，256*640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8M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ZH-E6L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一组50P接口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128*4096，160*3272，192*2720，240*2184，256*2048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16M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000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ZH-E8L</w:t>
            </w:r>
          </w:p>
        </w:tc>
        <w:tc>
          <w:tcPr>
            <w:tcW w:w="179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两组50P接口</w:t>
            </w:r>
          </w:p>
        </w:tc>
        <w:tc>
          <w:tcPr>
            <w:tcW w:w="60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128*8192，256*4096，320*3262，384*2760，480*2184，512*2048</w:t>
            </w:r>
          </w:p>
        </w:tc>
        <w:tc>
          <w:tcPr>
            <w:tcW w:w="874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16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M</w:t>
            </w:r>
          </w:p>
        </w:tc>
      </w:tr>
    </w:tbl>
    <w:p>
      <w:pPr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844550</wp:posOffset>
                </wp:positionH>
                <wp:positionV relativeFrom="paragraph">
                  <wp:posOffset>102870</wp:posOffset>
                </wp:positionV>
                <wp:extent cx="5345430" cy="180975"/>
                <wp:effectExtent l="0" t="0" r="7620" b="9525"/>
                <wp:wrapNone/>
                <wp:docPr id="3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543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66.5pt;margin-top:8.1pt;height:14.25pt;width:420.9pt;z-index:251661312;mso-width-relative:page;mso-height-relative:page;" fillcolor="#CCECFF" filled="t" stroked="f" coordsize="21600,21600" o:gfxdata="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B0hAE2AAAAAkBAAAPAAAAAAAAAAEAIAAA&#10;ACIAAABkcnMvZG93bnJldi54bWxQSwECFAAUAAAACACHTuJAw9DEfNMBAACP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  <w:t>硬件介绍</w:t>
      </w:r>
    </w:p>
    <w:p>
      <w:pPr>
        <w:rPr>
          <w:rFonts w:hint="eastAsia" w:ascii="宋体" w:hAnsi="宋体" w:eastAsia="宋体" w:cs="宋体"/>
          <w:b/>
          <w:bCs/>
          <w:color w:val="0099FF"/>
          <w:sz w:val="28"/>
          <w:lang w:eastAsia="zh-CN"/>
        </w:rPr>
      </w:pPr>
      <w:r>
        <w:drawing>
          <wp:inline distT="0" distB="0" distL="114300" distR="114300">
            <wp:extent cx="6178550" cy="3983355"/>
            <wp:effectExtent l="0" t="0" r="12700" b="1714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398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标注说明：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7"/>
        <w:gridCol w:w="1735"/>
        <w:gridCol w:w="4366"/>
        <w:gridCol w:w="237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序号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名称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功能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电源输入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连接DC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.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—6V电源，为控制卡供电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电源指示灯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指示电源状态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红色常亮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网口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传输网络信号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百兆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RS232串口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传输232信号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235直通线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5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USB口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传输U盘信号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8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测试按键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可查看网络连接状态，自带测试程序，可实现全红全灭不同测试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7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HUB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接单元板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647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</w:t>
            </w:r>
          </w:p>
        </w:tc>
        <w:tc>
          <w:tcPr>
            <w:tcW w:w="1735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扩展口</w:t>
            </w:r>
          </w:p>
        </w:tc>
        <w:tc>
          <w:tcPr>
            <w:tcW w:w="4366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b w:val="0"/>
                <w:bCs w:val="0"/>
                <w:strike w:val="0"/>
                <w:dstrike w:val="0"/>
                <w:color w:val="auto"/>
                <w:sz w:val="24"/>
                <w:szCs w:val="24"/>
                <w:lang w:val="en-US" w:eastAsia="zh-CN"/>
              </w:rPr>
              <w:t>预留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</w:rPr>
              <w:t>扩展接口</w:t>
            </w:r>
          </w:p>
        </w:tc>
        <w:tc>
          <w:tcPr>
            <w:tcW w:w="2370" w:type="dxa"/>
            <w:noWrap w:val="0"/>
            <w:vAlign w:val="center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>
      <w:pPr>
        <w:rPr>
          <w:rFonts w:hint="eastAsia" w:ascii="宋体" w:hAnsi="宋体" w:eastAsia="宋体" w:cs="宋体"/>
          <w:b/>
          <w:bCs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指示灯含义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color w:val="auto"/>
        </w:rPr>
        <w:t>电源指示灯：恒亮表示已供电；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  网口绿灯：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未启用</w:t>
      </w:r>
      <w:r>
        <w:rPr>
          <w:rFonts w:hint="eastAsia" w:ascii="宋体" w:hAnsi="宋体" w:eastAsia="宋体" w:cs="宋体"/>
          <w:b w:val="0"/>
          <w:bCs w:val="0"/>
          <w:color w:val="auto"/>
        </w:rPr>
        <w:t>；</w:t>
      </w:r>
    </w:p>
    <w:p>
      <w:pPr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</w:rPr>
        <w:t xml:space="preserve">   网口黄灯：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黄灯慢闪表示网络已连接；黄灯快闪表示</w:t>
      </w:r>
      <w:r>
        <w:rPr>
          <w:rFonts w:hint="eastAsia" w:ascii="宋体" w:hAnsi="宋体" w:eastAsia="宋体" w:cs="宋体"/>
          <w:b w:val="0"/>
          <w:bCs w:val="0"/>
          <w:color w:val="auto"/>
        </w:rPr>
        <w:t>有数据传输；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HUB12引脚定义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5" w:type="dxa"/>
            <w:gridSpan w:val="3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扫描信号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控制信号</w:t>
            </w:r>
          </w:p>
        </w:tc>
        <w:tc>
          <w:tcPr>
            <w:tcW w:w="2131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SK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LT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R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G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0E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使能信号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</w:tbl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HUB08引脚定义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"/>
        <w:gridCol w:w="1065"/>
        <w:gridCol w:w="1065"/>
        <w:gridCol w:w="1065"/>
        <w:gridCol w:w="1065"/>
        <w:gridCol w:w="1065"/>
        <w:gridCol w:w="1066"/>
        <w:gridCol w:w="106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0" w:type="dxa"/>
            <w:gridSpan w:val="4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扫描信号</w:t>
            </w:r>
          </w:p>
        </w:tc>
        <w:tc>
          <w:tcPr>
            <w:tcW w:w="2130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数据信号</w:t>
            </w:r>
          </w:p>
        </w:tc>
        <w:tc>
          <w:tcPr>
            <w:tcW w:w="2132" w:type="dxa"/>
            <w:gridSpan w:val="2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控制信号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A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C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D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G1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G2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LT</w:t>
            </w:r>
          </w:p>
        </w:tc>
        <w:tc>
          <w:tcPr>
            <w:tcW w:w="106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SK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2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4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6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8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10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12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14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3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5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7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9</w:t>
            </w:r>
          </w:p>
        </w:tc>
        <w:tc>
          <w:tcPr>
            <w:tcW w:w="1065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11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13</w:t>
            </w:r>
          </w:p>
        </w:tc>
        <w:tc>
          <w:tcPr>
            <w:tcW w:w="1066" w:type="dxa"/>
            <w:shd w:val="clear" w:color="auto" w:fill="92D050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 w:val="21"/>
                <w:szCs w:val="21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OE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R1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R2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5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使能信号</w:t>
            </w:r>
          </w:p>
        </w:tc>
        <w:tc>
          <w:tcPr>
            <w:tcW w:w="2130" w:type="dxa"/>
            <w:gridSpan w:val="2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数据信号</w:t>
            </w: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066" w:type="dxa"/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外接引脚定义</w:t>
      </w:r>
    </w:p>
    <w:tbl>
      <w:tblPr>
        <w:tblStyle w:val="7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357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G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传感器地线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default" w:ascii="宋体" w:hAnsi="宋体" w:eastAsia="宋体" w:cs="宋体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trike w:val="0"/>
                <w:dstrike w:val="0"/>
                <w:color w:val="auto"/>
                <w:sz w:val="21"/>
                <w:szCs w:val="21"/>
                <w:lang w:val="en-US" w:eastAsia="zh-CN"/>
              </w:rPr>
              <w:t>I/O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  <w:jc w:val="center"/>
        </w:trPr>
        <w:tc>
          <w:tcPr>
            <w:tcW w:w="1703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5V</w:t>
            </w:r>
          </w:p>
        </w:tc>
        <w:tc>
          <w:tcPr>
            <w:tcW w:w="3576" w:type="dxa"/>
            <w:noWrap w:val="0"/>
            <w:vAlign w:val="top"/>
          </w:tcPr>
          <w:p>
            <w:pPr>
              <w:spacing w:line="240" w:lineRule="auto"/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trike w:val="0"/>
                <w:dstrike w:val="0"/>
                <w:color w:val="auto"/>
                <w:sz w:val="21"/>
                <w:szCs w:val="21"/>
              </w:rPr>
              <w:t>传感器供电线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2336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vaWuxtYAAAAJAQAADwAAAAAAAAABACAAAAAi&#10;AAAAZHJzL2Rvd25yZXYueG1sUEsBAhQAFAAAAAgAh07iQEMgYXrTAQAAjwMAAA4AAAAAAAAAAQAg&#10;AAAAJQEAAGRycy9lMm9Eb2MueG1sUEsFBgAAAAAGAAYAWQEAAGo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val="en-US" w:eastAsia="zh-CN"/>
        </w:rPr>
        <w:t>单位：mm</w:t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0C0C0C"/>
          <w:sz w:val="24"/>
          <w:szCs w:val="24"/>
          <w:lang w:eastAsia="zh-CN"/>
        </w:rPr>
        <w:drawing>
          <wp:inline distT="0" distB="0" distL="114300" distR="114300">
            <wp:extent cx="4947920" cy="3504565"/>
            <wp:effectExtent l="0" t="0" r="5080" b="635"/>
            <wp:docPr id="6" name="图片 6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4792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fmt="decimal"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val="en-US"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</w:p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9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5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M8yYfNYAAAAKAQAADwAAAAAAAAAB&#10;ACAAAAAiAAAAZHJzL2Rvd25yZXYueG1sUEsBAhQAFAAAAAgAh07iQBNnDtTZAQAAsQMAAA4AAAAA&#10;AAAAAQAgAAAAJQ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 w:val="18"/>
        <w:szCs w:val="18"/>
        <w:lang w:eastAsia="zh-CN"/>
      </w:rPr>
      <w:t>全国统一</w:t>
    </w:r>
    <w:r>
      <w:rPr>
        <w:rFonts w:hint="eastAsia"/>
        <w:color w:val="7F7F7F"/>
        <w:sz w:val="18"/>
        <w:szCs w:val="18"/>
        <w:lang w:val="en-US" w:eastAsia="zh-CN"/>
      </w:rPr>
      <w:t>24小时技术服务热线：4006-818-289</w: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rFonts w:hint="eastAsia"/>
        <w:color w:val="7F7F7F"/>
        <w:sz w:val="18"/>
        <w:szCs w:val="18"/>
        <w:lang w:eastAsia="zh-CN"/>
      </w:rPr>
    </w:pPr>
    <w:r>
      <w:rPr>
        <w:rFonts w:hint="eastAsia"/>
        <w:color w:val="7F7F7F"/>
        <w:sz w:val="18"/>
        <w:szCs w:val="18"/>
        <w:lang w:eastAsia="zh-CN"/>
      </w:rPr>
      <w:t>中航软件全系列</w:t>
    </w:r>
    <w:r>
      <w:rPr>
        <w:rFonts w:hint="eastAsia"/>
        <w:color w:val="7F7F7F"/>
        <w:sz w:val="18"/>
        <w:szCs w:val="18"/>
        <w:lang w:val="en-US" w:eastAsia="zh-CN"/>
      </w:rPr>
      <w:t>LED控制系统供应商  ZH All Series Of LED Control System Provider</w:t>
    </w:r>
    <w:r>
      <w:rPr>
        <w:color w:val="7F7F7F"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color w:val="7F7F7F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6" o:spid="_x0000_s1026" o:spt="202" type="#_x0000_t202" style="position:absolute;left:0pt;margin-left:209.85pt;margin-top:11.6pt;height:144pt;width:144pt;mso-position-horizontal-relative:margin;mso-wrap-style:none;z-index:251661312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PMmHzWAAAACgEAAA8AAAAAAAAAAQAgAAAAIgAAAGRycy9kb3du&#10;cmV2LnhtbFBLAQIUABQAAAAIAIdO4kC55fMYyAEAAJsDAAAOAAAAAAAAAAEAIAAAACUBAABkcnMv&#10;ZTJvRG9jLnhtbFBLBQYAAAAABgAGAFkBAABf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color w:val="7F7F7F"/>
                        <w:lang w:eastAsia="zh-CN"/>
                      </w:rPr>
                    </w:pP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4"/>
      <w:jc w:val="center"/>
      <w:rPr>
        <w:rFonts w:hint="eastAsia" w:eastAsia="宋体"/>
        <w:sz w:val="18"/>
        <w:szCs w:val="18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spacing w:line="240" w:lineRule="auto"/>
      <w:jc w:val="left"/>
      <w:rPr>
        <w:rFonts w:hint="eastAsia" w:eastAsia="宋体"/>
        <w:color w:val="7F7F7F"/>
        <w:lang w:eastAsia="zh-CN"/>
      </w:rPr>
    </w:pPr>
    <w:r>
      <w:rPr>
        <w:sz w:val="18"/>
      </w:rP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1678940" cy="356870"/>
          <wp:effectExtent l="0" t="0" r="0" b="5080"/>
          <wp:docPr id="1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 descr="C:\Users\Administrator\Desktop\桌面20170718\中航标志组合3 红色X4.png中航标志组合3 红色X4"/>
                  <pic:cNvPicPr>
                    <a:picLocks noChangeAspect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894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</w:t>
    </w:r>
    <w:r>
      <w:rPr>
        <w:rFonts w:hint="eastAsia"/>
        <w:color w:val="7F7F7F"/>
        <w:sz w:val="24"/>
        <w:szCs w:val="24"/>
        <w:lang w:val="en-US" w:eastAsia="zh-CN"/>
      </w:rPr>
      <w:t>《ZH-E1L网络卡产品规格书》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E83882"/>
    <w:multiLevelType w:val="multilevel"/>
    <w:tmpl w:val="1CE8388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 w:cs="Arial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F4234"/>
    <w:rsid w:val="001A0F47"/>
    <w:rsid w:val="013B422A"/>
    <w:rsid w:val="059D1D88"/>
    <w:rsid w:val="076026A2"/>
    <w:rsid w:val="0C605E07"/>
    <w:rsid w:val="0CFD02B7"/>
    <w:rsid w:val="0EB5284C"/>
    <w:rsid w:val="105C454F"/>
    <w:rsid w:val="10947A13"/>
    <w:rsid w:val="10FC5FA9"/>
    <w:rsid w:val="11BC396C"/>
    <w:rsid w:val="11D87F8D"/>
    <w:rsid w:val="125138C9"/>
    <w:rsid w:val="1342091A"/>
    <w:rsid w:val="153E73F6"/>
    <w:rsid w:val="17486A39"/>
    <w:rsid w:val="183B4CFF"/>
    <w:rsid w:val="19646A3C"/>
    <w:rsid w:val="1B615066"/>
    <w:rsid w:val="1CB311FF"/>
    <w:rsid w:val="1F4710DE"/>
    <w:rsid w:val="1FE779F2"/>
    <w:rsid w:val="21954D01"/>
    <w:rsid w:val="21CC1712"/>
    <w:rsid w:val="229014A5"/>
    <w:rsid w:val="22C22AE7"/>
    <w:rsid w:val="23CC1651"/>
    <w:rsid w:val="23E769FA"/>
    <w:rsid w:val="24714E06"/>
    <w:rsid w:val="28C56655"/>
    <w:rsid w:val="296F58CA"/>
    <w:rsid w:val="2ACF604A"/>
    <w:rsid w:val="2B7D211E"/>
    <w:rsid w:val="2D503DC9"/>
    <w:rsid w:val="2FFB5D90"/>
    <w:rsid w:val="30890978"/>
    <w:rsid w:val="33183106"/>
    <w:rsid w:val="36B2132C"/>
    <w:rsid w:val="37D821A9"/>
    <w:rsid w:val="39795265"/>
    <w:rsid w:val="3A7F400B"/>
    <w:rsid w:val="3CC01C6B"/>
    <w:rsid w:val="3D9779BB"/>
    <w:rsid w:val="413035CE"/>
    <w:rsid w:val="41A02FE7"/>
    <w:rsid w:val="43874EBC"/>
    <w:rsid w:val="43CE661D"/>
    <w:rsid w:val="44787CD5"/>
    <w:rsid w:val="44BB21B5"/>
    <w:rsid w:val="4620515E"/>
    <w:rsid w:val="466A5CF9"/>
    <w:rsid w:val="47E00AF1"/>
    <w:rsid w:val="47E744AA"/>
    <w:rsid w:val="49A91C32"/>
    <w:rsid w:val="4AF871C2"/>
    <w:rsid w:val="4CF166CE"/>
    <w:rsid w:val="51AE5EE0"/>
    <w:rsid w:val="53365DFE"/>
    <w:rsid w:val="535D1740"/>
    <w:rsid w:val="53FD6E04"/>
    <w:rsid w:val="5404200C"/>
    <w:rsid w:val="54E77B63"/>
    <w:rsid w:val="556A48C7"/>
    <w:rsid w:val="55734B7A"/>
    <w:rsid w:val="56CF53C7"/>
    <w:rsid w:val="58DC3693"/>
    <w:rsid w:val="59A375C5"/>
    <w:rsid w:val="59D567B7"/>
    <w:rsid w:val="5AB32912"/>
    <w:rsid w:val="5ADD0FE1"/>
    <w:rsid w:val="5B730148"/>
    <w:rsid w:val="5C4B0658"/>
    <w:rsid w:val="5C6144B7"/>
    <w:rsid w:val="5C7A5981"/>
    <w:rsid w:val="5D8B1669"/>
    <w:rsid w:val="62341642"/>
    <w:rsid w:val="626F32A5"/>
    <w:rsid w:val="636D50C6"/>
    <w:rsid w:val="64973C51"/>
    <w:rsid w:val="64A077B1"/>
    <w:rsid w:val="66C9710A"/>
    <w:rsid w:val="6A890E61"/>
    <w:rsid w:val="6C9478F5"/>
    <w:rsid w:val="6E7D784F"/>
    <w:rsid w:val="70431A4B"/>
    <w:rsid w:val="7058027F"/>
    <w:rsid w:val="72473A1C"/>
    <w:rsid w:val="72873EFF"/>
    <w:rsid w:val="735C5E6E"/>
    <w:rsid w:val="7409454B"/>
    <w:rsid w:val="74917592"/>
    <w:rsid w:val="74D83CB9"/>
    <w:rsid w:val="75083276"/>
    <w:rsid w:val="759147C9"/>
    <w:rsid w:val="76BB71A6"/>
    <w:rsid w:val="76CA086B"/>
    <w:rsid w:val="78EF4734"/>
    <w:rsid w:val="78EF509F"/>
    <w:rsid w:val="797D2AB0"/>
    <w:rsid w:val="79EC780F"/>
    <w:rsid w:val="7A97771B"/>
    <w:rsid w:val="7C4A3330"/>
    <w:rsid w:val="7EEF18BB"/>
    <w:rsid w:val="7F9F15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62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1223</Words>
  <Characters>1555</Characters>
  <Lines>0</Lines>
  <Paragraphs>0</Paragraphs>
  <TotalTime>94</TotalTime>
  <ScaleCrop>false</ScaleCrop>
  <LinksUpToDate>false</LinksUpToDate>
  <CharactersWithSpaces>1576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2023-10-12T03:45:01Z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E8A09560B0494982AC4171A442065DDE_13</vt:lpwstr>
  </property>
</Properties>
</file>